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7F" w:rsidRPr="004743D7" w:rsidRDefault="00AA2E7F" w:rsidP="004743D7">
      <w:pPr>
        <w:jc w:val="both"/>
        <w:rPr>
          <w:b/>
        </w:rPr>
      </w:pPr>
    </w:p>
    <w:p w:rsidR="00AA2E7F" w:rsidRPr="004743D7" w:rsidRDefault="00AA2E7F" w:rsidP="004743D7">
      <w:pPr>
        <w:jc w:val="both"/>
        <w:rPr>
          <w:b/>
        </w:rPr>
      </w:pPr>
      <w:r w:rsidRPr="004743D7">
        <w:rPr>
          <w:b/>
        </w:rPr>
        <w:t>Türk Katılım Bankaları için Özel Bankacılık Potansiyeli</w:t>
      </w:r>
    </w:p>
    <w:p w:rsidR="00AA2E7F" w:rsidRDefault="00AA2E7F" w:rsidP="004743D7">
      <w:pPr>
        <w:jc w:val="both"/>
      </w:pPr>
    </w:p>
    <w:p w:rsidR="00AA2E7F" w:rsidRDefault="00AA2E7F" w:rsidP="004743D7">
      <w:pPr>
        <w:jc w:val="both"/>
      </w:pPr>
      <w:r>
        <w:t xml:space="preserve">AHMET BİÇER Türkiye'de özel bankacılığın mevcut durumunu </w:t>
      </w:r>
      <w:r w:rsidR="004743D7">
        <w:t>analiz ederek</w:t>
      </w:r>
      <w:r>
        <w:t xml:space="preserve"> ülkedeki İslami bankalar (katılım bankaları) için </w:t>
      </w:r>
      <w:r w:rsidR="004743D7">
        <w:t>potansiyel olup olmadığı üzerin</w:t>
      </w:r>
      <w:r>
        <w:t>e odaklanıyor.</w:t>
      </w:r>
    </w:p>
    <w:p w:rsidR="00AA2E7F" w:rsidRDefault="00AA2E7F" w:rsidP="004743D7">
      <w:pPr>
        <w:jc w:val="both"/>
      </w:pPr>
    </w:p>
    <w:p w:rsidR="00AA2E7F" w:rsidRDefault="00AA2E7F" w:rsidP="004743D7">
      <w:pPr>
        <w:jc w:val="both"/>
      </w:pPr>
    </w:p>
    <w:p w:rsidR="00AA2E7F" w:rsidRDefault="00AA2E7F" w:rsidP="004743D7">
      <w:pPr>
        <w:jc w:val="both"/>
      </w:pPr>
    </w:p>
    <w:p w:rsidR="00AA2E7F" w:rsidRDefault="00AA2E7F" w:rsidP="004743D7">
      <w:pPr>
        <w:jc w:val="both"/>
      </w:pPr>
      <w:r>
        <w:t>Özel bankacılık</w:t>
      </w:r>
      <w:r w:rsidR="00986576">
        <w:t>;</w:t>
      </w:r>
      <w:r w:rsidR="004743D7">
        <w:t xml:space="preserve"> geleneksel bankacılık ve</w:t>
      </w:r>
      <w:r>
        <w:t xml:space="preserve"> yatırımla alakalı danışmanlık hizmetlerinin bir birleşimi sayılabilir. Bu </w:t>
      </w:r>
      <w:r w:rsidRPr="00911027">
        <w:t xml:space="preserve">danışmanlık hizmetleri, yüksek </w:t>
      </w:r>
      <w:r w:rsidR="00911027">
        <w:t>gelirli</w:t>
      </w:r>
      <w:r w:rsidRPr="00911027">
        <w:t xml:space="preserve"> bireylere</w:t>
      </w:r>
      <w:r w:rsidR="004743D7" w:rsidRPr="00911027">
        <w:t xml:space="preserve"> </w:t>
      </w:r>
      <w:r w:rsidR="00911027">
        <w:t xml:space="preserve">(YGB) </w:t>
      </w:r>
      <w:r w:rsidRPr="00911027">
        <w:t>uzma</w:t>
      </w:r>
      <w:r w:rsidR="004743D7" w:rsidRPr="00911027">
        <w:t>n danışmanlar yoluyla muhasebe/</w:t>
      </w:r>
      <w:r w:rsidRPr="00911027">
        <w:t>vergi hizmetleri ve yasal</w:t>
      </w:r>
      <w:r w:rsidR="00986576">
        <w:t xml:space="preserve"> </w:t>
      </w:r>
      <w:r w:rsidRPr="00911027">
        <w:t xml:space="preserve">/malvarlığı planlama gibi konularda verilen hizmetleri kapsamaktadır. Günümüzde </w:t>
      </w:r>
      <w:r w:rsidR="00911027" w:rsidRPr="00911027">
        <w:t>özel bankalar tarafından sunulan ürün ve hizmet</w:t>
      </w:r>
      <w:r w:rsidR="003A4340">
        <w:t>ler</w:t>
      </w:r>
      <w:r w:rsidR="00911027" w:rsidRPr="00911027">
        <w:t xml:space="preserve"> </w:t>
      </w:r>
      <w:r w:rsidRPr="00911027">
        <w:t xml:space="preserve">mevcut </w:t>
      </w:r>
      <w:r w:rsidR="003A4340">
        <w:t>servetini</w:t>
      </w:r>
      <w:r w:rsidR="003A4340" w:rsidRPr="00911027">
        <w:t xml:space="preserve"> </w:t>
      </w:r>
      <w:r w:rsidR="00911027" w:rsidRPr="00911027">
        <w:t xml:space="preserve">artırma </w:t>
      </w:r>
      <w:r w:rsidRPr="00911027">
        <w:t xml:space="preserve">ve kişiye özel finansal çözümler gibi temel hizmetlerin yanısıra avantajlı bir emeklilik ve </w:t>
      </w:r>
      <w:r w:rsidR="004743D7" w:rsidRPr="00911027">
        <w:t>miras</w:t>
      </w:r>
      <w:r w:rsidR="00911027" w:rsidRPr="00911027">
        <w:t xml:space="preserve"> planlamay</w:t>
      </w:r>
      <w:r w:rsidR="003A4340">
        <w:t>a kadar uzanan geniş bir yelpazede ele alınmaktadır.</w:t>
      </w:r>
      <w:r>
        <w:t xml:space="preserve"> </w:t>
      </w:r>
    </w:p>
    <w:p w:rsidR="00AA2E7F" w:rsidRDefault="00AA2E7F" w:rsidP="004743D7">
      <w:pPr>
        <w:jc w:val="both"/>
      </w:pPr>
    </w:p>
    <w:p w:rsidR="00AA2E7F" w:rsidRDefault="00911027" w:rsidP="004743D7">
      <w:pPr>
        <w:jc w:val="both"/>
      </w:pPr>
      <w:r>
        <w:t>YGB’lere</w:t>
      </w:r>
      <w:r w:rsidR="00AA2E7F">
        <w:t xml:space="preserve"> kişisel ve isteğe </w:t>
      </w:r>
      <w:r w:rsidR="004743D7">
        <w:t>bağlı</w:t>
      </w:r>
      <w:r w:rsidR="00AA2E7F">
        <w:t xml:space="preserve"> nitelikli finansal hizmetler sunan özel</w:t>
      </w:r>
      <w:r w:rsidR="00DB49D5">
        <w:t xml:space="preserve"> bankacılık,</w:t>
      </w:r>
      <w:r w:rsidR="004743D7">
        <w:t xml:space="preserve"> finansal hizmet</w:t>
      </w:r>
      <w:r w:rsidR="00AA2E7F">
        <w:t xml:space="preserve"> sektöründ</w:t>
      </w:r>
      <w:r w:rsidR="00DB49D5">
        <w:t>e ayrıcalıklı bir yere sahiptir</w:t>
      </w:r>
      <w:r w:rsidR="004743D7">
        <w:t>. H</w:t>
      </w:r>
      <w:r w:rsidR="00AA2E7F">
        <w:t>er ne kadar özel bankacılar</w:t>
      </w:r>
      <w:r w:rsidR="004743D7">
        <w:t xml:space="preserve"> </w:t>
      </w:r>
      <w:r w:rsidR="00AA2E7F">
        <w:t>2008'deki küresel finansal dalgalan</w:t>
      </w:r>
      <w:r w:rsidR="00986576">
        <w:t>ma</w:t>
      </w:r>
      <w:r w:rsidR="004743D7">
        <w:t xml:space="preserve"> sonucu üç</w:t>
      </w:r>
      <w:r w:rsidR="00AA2E7F">
        <w:t xml:space="preserve"> yıl boyunca ciddi zorluklarla yüzyüze </w:t>
      </w:r>
      <w:r w:rsidR="004743D7">
        <w:t>kalmış</w:t>
      </w:r>
      <w:r w:rsidR="00AA2E7F">
        <w:t xml:space="preserve"> olsalar da geçtiğimiz on yılda özel bankacılığın aktif büyüklüğünde</w:t>
      </w:r>
      <w:r w:rsidR="004743D7">
        <w:t xml:space="preserve"> </w:t>
      </w:r>
      <w:r w:rsidR="00AA2E7F">
        <w:t xml:space="preserve">kayda değer </w:t>
      </w:r>
      <w:r w:rsidR="004743D7">
        <w:t xml:space="preserve">bir </w:t>
      </w:r>
      <w:r w:rsidR="00AA2E7F">
        <w:t>artış görülmüştür.</w:t>
      </w:r>
    </w:p>
    <w:p w:rsidR="00AA2E7F" w:rsidRDefault="00AA2E7F" w:rsidP="004743D7">
      <w:pPr>
        <w:jc w:val="both"/>
      </w:pPr>
    </w:p>
    <w:p w:rsidR="00697699" w:rsidRDefault="004743D7" w:rsidP="004743D7">
      <w:pPr>
        <w:jc w:val="both"/>
      </w:pPr>
      <w:r>
        <w:t>B</w:t>
      </w:r>
      <w:r w:rsidR="00911027">
        <w:t>ugün YGB</w:t>
      </w:r>
      <w:r w:rsidR="00AA2E7F">
        <w:t>'lerin kontrolündeki yatırım yapılabilir aktiflerin toplam tutarının 40 trilyon Amerikan doları ve bu kategoriye giren kişi sayısının da yaklaşık 10 milyon</w:t>
      </w:r>
      <w:r>
        <w:t xml:space="preserve"> olduğu tahmin edilmektedir</w:t>
      </w:r>
      <w:r w:rsidR="00AA2E7F">
        <w:t xml:space="preserve">. Bu azımsanmayacak büyüme pek çok global ve yerel bankanın </w:t>
      </w:r>
      <w:r>
        <w:t xml:space="preserve">neden </w:t>
      </w:r>
      <w:r w:rsidR="00911027">
        <w:t>daha fazla YGB</w:t>
      </w:r>
      <w:r w:rsidR="00AA2E7F">
        <w:t xml:space="preserve">'yı hedeflediğini ve bu pastadan daha fazla pay alabilmek için yeni stratejiler </w:t>
      </w:r>
      <w:r w:rsidR="00986576">
        <w:t>ürettiğini</w:t>
      </w:r>
      <w:r w:rsidR="00AA2E7F">
        <w:t xml:space="preserve"> açıklamaktadır. </w:t>
      </w:r>
      <w:r>
        <w:t>Makul</w:t>
      </w:r>
      <w:r w:rsidR="00AA2E7F">
        <w:t xml:space="preserve"> bir piyasa segmentasyonuna sahip olmak ve hedeflenen bireylere yüksek hizmet kalitesiyle uygun ürünler</w:t>
      </w:r>
      <w:r>
        <w:t xml:space="preserve"> </w:t>
      </w:r>
      <w:r w:rsidR="00AA2E7F">
        <w:t xml:space="preserve">sunmak sektör oyuncuları için kritik öneme sahip </w:t>
      </w:r>
      <w:r w:rsidR="003A4340">
        <w:t>hususlardır</w:t>
      </w:r>
      <w:r w:rsidR="00AA2E7F">
        <w:t>.</w:t>
      </w:r>
    </w:p>
    <w:p w:rsidR="00387F34" w:rsidRDefault="00387F34" w:rsidP="004743D7">
      <w:pPr>
        <w:jc w:val="both"/>
      </w:pPr>
    </w:p>
    <w:p w:rsidR="00387F34" w:rsidRDefault="00911027" w:rsidP="004743D7">
      <w:pPr>
        <w:jc w:val="both"/>
      </w:pPr>
      <w:r>
        <w:t>Türkiye'de YGB</w:t>
      </w:r>
      <w:r w:rsidR="00387F34">
        <w:t xml:space="preserve"> 1 milyon Türk lirasının üzerinde yatırım yapılabilir ve </w:t>
      </w:r>
      <w:proofErr w:type="gramStart"/>
      <w:r w:rsidR="00387F34">
        <w:t>likit</w:t>
      </w:r>
      <w:proofErr w:type="gramEnd"/>
      <w:r w:rsidR="00387F34">
        <w:t xml:space="preserve"> aktifi olan kişi olarak tanımlanırken</w:t>
      </w:r>
      <w:r w:rsidR="004743D7">
        <w:t xml:space="preserve"> </w:t>
      </w:r>
      <w:r w:rsidR="00387F34">
        <w:t xml:space="preserve">bu sınır </w:t>
      </w:r>
      <w:r w:rsidR="00FC5AB1">
        <w:t>dünyada 1 milyon Amerikan Doları olarak kabul edilmiştir. El</w:t>
      </w:r>
      <w:r w:rsidR="00986576">
        <w:t>inizdeki makalede YGB'le</w:t>
      </w:r>
      <w:r w:rsidR="00387F34">
        <w:t xml:space="preserve">r </w:t>
      </w:r>
      <w:r w:rsidR="0024521F">
        <w:t>için asgari</w:t>
      </w:r>
      <w:r w:rsidR="003A4340">
        <w:t xml:space="preserve"> tutar</w:t>
      </w:r>
      <w:r w:rsidR="00387F34">
        <w:t xml:space="preserve"> olarak 1 milyon Türk Lirası esas alınmıştır.</w:t>
      </w:r>
    </w:p>
    <w:p w:rsidR="00986576" w:rsidRDefault="00986576" w:rsidP="004743D7">
      <w:pPr>
        <w:jc w:val="both"/>
      </w:pPr>
    </w:p>
    <w:p w:rsidR="00986576" w:rsidRPr="00986576" w:rsidRDefault="00986576" w:rsidP="004743D7">
      <w:pPr>
        <w:jc w:val="both"/>
        <w:rPr>
          <w:b/>
        </w:rPr>
      </w:pPr>
      <w:r w:rsidRPr="00986576">
        <w:rPr>
          <w:b/>
        </w:rPr>
        <w:t>ÖZEL BANKACILIK</w:t>
      </w:r>
    </w:p>
    <w:p w:rsidR="00387F34" w:rsidRDefault="00387F34" w:rsidP="004743D7">
      <w:pPr>
        <w:jc w:val="both"/>
      </w:pPr>
    </w:p>
    <w:p w:rsidR="00727C1B" w:rsidRDefault="00FC5AB1" w:rsidP="004743D7">
      <w:pPr>
        <w:jc w:val="both"/>
      </w:pPr>
      <w:r>
        <w:t>Türkiye’nin etkileyici</w:t>
      </w:r>
      <w:r w:rsidR="00387F34">
        <w:t xml:space="preserve"> ekonomik performansına paralel olarak bankacılık sektörü de geçtiğimiz yıllarda </w:t>
      </w:r>
      <w:r w:rsidR="00986576">
        <w:t>önemli bir</w:t>
      </w:r>
      <w:r w:rsidR="00387F34">
        <w:t xml:space="preserve"> büyüme kaydetmiştir. Bununla beraber</w:t>
      </w:r>
      <w:r w:rsidR="004743D7">
        <w:t xml:space="preserve"> </w:t>
      </w:r>
      <w:r w:rsidR="00911027">
        <w:t>BDDK'nın en son raporuna göre YGB</w:t>
      </w:r>
      <w:r w:rsidR="00387F34">
        <w:t>'lerin sayısı ve malvarlığı belirgi</w:t>
      </w:r>
      <w:r w:rsidR="00DB49D5">
        <w:t>n biçimde artmış, ancak</w:t>
      </w:r>
      <w:r w:rsidR="00387F34">
        <w:t xml:space="preserve"> ülkedeki özel bankacılık alanı yeterince gelişmemiştir.  </w:t>
      </w:r>
    </w:p>
    <w:p w:rsidR="00727C1B" w:rsidRDefault="00727C1B" w:rsidP="004743D7">
      <w:pPr>
        <w:jc w:val="both"/>
      </w:pPr>
    </w:p>
    <w:p w:rsidR="00727C1B" w:rsidRDefault="00727C1B" w:rsidP="004743D7">
      <w:pPr>
        <w:jc w:val="both"/>
      </w:pPr>
      <w:r>
        <w:t xml:space="preserve">Bu rapora göre toplam yurtiçi mevduatın %47'si 1 milyon TL'nin üzerindeki hesaplardan oluşmaktadır. </w:t>
      </w:r>
      <w:r w:rsidR="00DB49D5">
        <w:t>Bu</w:t>
      </w:r>
      <w:r>
        <w:t xml:space="preserve"> hesapların toplam hacmi ise her yıl artarak Mart 2011'de</w:t>
      </w:r>
      <w:r w:rsidR="004743D7">
        <w:t xml:space="preserve"> </w:t>
      </w:r>
      <w:r>
        <w:t>%27'lik bir artışla 286 milyar TL'ye ulaşmıştır.</w:t>
      </w:r>
    </w:p>
    <w:p w:rsidR="00727C1B" w:rsidRDefault="00727C1B" w:rsidP="004743D7">
      <w:pPr>
        <w:jc w:val="both"/>
      </w:pPr>
    </w:p>
    <w:p w:rsidR="00727C1B" w:rsidRDefault="00911027" w:rsidP="004743D7">
      <w:pPr>
        <w:jc w:val="both"/>
      </w:pPr>
      <w:r>
        <w:t>Aynı dönemde YGB</w:t>
      </w:r>
      <w:r w:rsidR="00DB49D5">
        <w:t>'lerin</w:t>
      </w:r>
      <w:r w:rsidR="00727C1B">
        <w:t xml:space="preserve"> sayısı %17 artarak 36,210 olmuştur. IMF ve Dünya Bankası Ekonomik Gösterge raporlarına dayanarak Türki</w:t>
      </w:r>
      <w:r w:rsidR="00DB49D5">
        <w:t>y</w:t>
      </w:r>
      <w:r w:rsidR="00727C1B">
        <w:t>e'nin gelecekte hem hacim hem de sayı</w:t>
      </w:r>
      <w:r w:rsidR="004743D7">
        <w:t xml:space="preserve"> </w:t>
      </w:r>
      <w:r w:rsidR="00986576">
        <w:t xml:space="preserve">olarak </w:t>
      </w:r>
      <w:r w:rsidR="00727C1B">
        <w:t xml:space="preserve">Orta ve Doğu Avrupa ile BRIC ülkelerinden daha fazla büyüme göstereceği tahmin edilmektedir.   </w:t>
      </w:r>
    </w:p>
    <w:p w:rsidR="00727C1B" w:rsidRDefault="00727C1B" w:rsidP="004743D7">
      <w:pPr>
        <w:jc w:val="both"/>
      </w:pPr>
    </w:p>
    <w:p w:rsidR="00727C1B" w:rsidRDefault="00727C1B" w:rsidP="004743D7">
      <w:pPr>
        <w:jc w:val="both"/>
      </w:pPr>
      <w:r w:rsidRPr="00727C1B">
        <w:lastRenderedPageBreak/>
        <w:t>Son yıllarda yapılan tüm bu araştırmalar ve alınan veriler Türkiye'de özel bankacılığın</w:t>
      </w:r>
      <w:r>
        <w:t xml:space="preserve"> çok büyük potansiyeli olduğunu göstermektedir. Bu segmentten önemli bir pay elde etmek için sektördeki belli başlı bazı oyuncular geleneksel bankacılığın yanında sofistike ve kişiye özel bir takım ürün ve hizmetler de sunmaktadır.</w:t>
      </w:r>
      <w:r w:rsidR="00DB49D5">
        <w:t xml:space="preserve"> </w:t>
      </w:r>
      <w:r w:rsidR="002522C1">
        <w:t xml:space="preserve">Geçtiğimiz yıllarda sektör ortalamasının üzerinde büyüme gösteren </w:t>
      </w:r>
      <w:r>
        <w:t>katılım bankalarının özel bankacılık faaliyetleri</w:t>
      </w:r>
      <w:r w:rsidR="002522C1">
        <w:t>nin</w:t>
      </w:r>
      <w:r>
        <w:t xml:space="preserve"> konvansiyonel bankalarla karşılaştırıldığında </w:t>
      </w:r>
      <w:r w:rsidR="002522C1">
        <w:t xml:space="preserve">çok </w:t>
      </w:r>
      <w:r>
        <w:t xml:space="preserve">sınırlı </w:t>
      </w:r>
      <w:r w:rsidR="002522C1">
        <w:t>olduğu rahatlıkla görülebilmektedir.</w:t>
      </w:r>
    </w:p>
    <w:p w:rsidR="004743D7" w:rsidRDefault="004743D7" w:rsidP="004743D7">
      <w:pPr>
        <w:jc w:val="both"/>
      </w:pPr>
    </w:p>
    <w:p w:rsidR="00387F34" w:rsidRDefault="004743D7" w:rsidP="004743D7">
      <w:pPr>
        <w:jc w:val="both"/>
      </w:pPr>
      <w:r>
        <w:t>Ka</w:t>
      </w:r>
      <w:r w:rsidR="00727C1B">
        <w:t xml:space="preserve">tılım bankaları açısından bu durumun aşağıda bahsedeceğim </w:t>
      </w:r>
      <w:r w:rsidR="002F1B88">
        <w:t xml:space="preserve">ikna edici </w:t>
      </w:r>
      <w:r w:rsidR="00727C1B">
        <w:t>bir takım açıklamaları bulunmaktadır.</w:t>
      </w:r>
    </w:p>
    <w:p w:rsidR="00A34313" w:rsidRDefault="00A34313" w:rsidP="004743D7">
      <w:pPr>
        <w:jc w:val="both"/>
      </w:pPr>
    </w:p>
    <w:p w:rsidR="00A34313" w:rsidRDefault="00A34313" w:rsidP="004743D7">
      <w:pPr>
        <w:jc w:val="both"/>
      </w:pPr>
      <w:r>
        <w:t>Öncelikle, Türk kat</w:t>
      </w:r>
      <w:r w:rsidR="00DB49D5">
        <w:t>ılım bankaları 2003’ten bu yana</w:t>
      </w:r>
      <w:r>
        <w:t xml:space="preserve"> hem büyüklük hem de ülkedeki yaygınlıkları açısından kaydadeğer gelişme gösterdiler. </w:t>
      </w:r>
      <w:r w:rsidR="002522C1">
        <w:t>Bu genişleme</w:t>
      </w:r>
      <w:r>
        <w:t xml:space="preserve"> d</w:t>
      </w:r>
      <w:r w:rsidR="00986576">
        <w:t>önemi boyunca bu bankalar aktif büyüklük</w:t>
      </w:r>
      <w:r>
        <w:t xml:space="preserve">, krediler, </w:t>
      </w:r>
      <w:r w:rsidR="00DB49D5">
        <w:t>mevduat gibi</w:t>
      </w:r>
      <w:r>
        <w:t xml:space="preserve"> bir takım bilanço kalemlerind</w:t>
      </w:r>
      <w:r w:rsidR="00DB49D5">
        <w:t xml:space="preserve">e doğal olarak </w:t>
      </w:r>
      <w:r w:rsidR="002522C1">
        <w:t xml:space="preserve">önemli </w:t>
      </w:r>
      <w:r>
        <w:t xml:space="preserve">artışlar sergilediler. Bunu da konvansiyonel rakipleri ile mücadele ederken </w:t>
      </w:r>
      <w:r w:rsidR="00DB49D5">
        <w:t>ölçek ekonomisine</w:t>
      </w:r>
      <w:r>
        <w:t xml:space="preserve"> ulaşmak için özel bankacılık şubeleri açmak yerine yeni </w:t>
      </w:r>
      <w:r w:rsidR="002522C1">
        <w:t xml:space="preserve">karma </w:t>
      </w:r>
      <w:r w:rsidR="00DB49D5">
        <w:t>şubeler açmak suretiyle en pr</w:t>
      </w:r>
      <w:r>
        <w:t>a</w:t>
      </w:r>
      <w:r w:rsidR="00DB49D5">
        <w:t>t</w:t>
      </w:r>
      <w:r>
        <w:t xml:space="preserve">ik şekilde yaptılar. </w:t>
      </w:r>
    </w:p>
    <w:p w:rsidR="00A34313" w:rsidRDefault="00A34313" w:rsidP="004743D7">
      <w:pPr>
        <w:jc w:val="both"/>
      </w:pPr>
    </w:p>
    <w:p w:rsidR="00A34313" w:rsidRDefault="00A34313" w:rsidP="004743D7">
      <w:pPr>
        <w:jc w:val="both"/>
      </w:pPr>
      <w:r>
        <w:t xml:space="preserve">İkinci olarak, yeni iş alanlarına girmenin bir maliyet tarafı bulunmaktadır ve çoğu durumda başarılı olunacağının garantisi yoktur. Bu da şu anlama gelmektedir; Türk katılım bankaları başlangıç maliyetlerinin kısa vadede oldukça yüksek olduğu yeni alanlara girerek finansal kaynaklara ulaşmak ve daha fazla kar elde etmek için nispeten sınırlı kapasiteye sahiptirler.  </w:t>
      </w:r>
    </w:p>
    <w:p w:rsidR="00A34313" w:rsidRDefault="00A34313" w:rsidP="004743D7">
      <w:pPr>
        <w:jc w:val="both"/>
      </w:pPr>
    </w:p>
    <w:p w:rsidR="00AA2E7F" w:rsidRDefault="00A34313" w:rsidP="004743D7">
      <w:pPr>
        <w:jc w:val="both"/>
      </w:pPr>
      <w:r>
        <w:t xml:space="preserve">Üçüncü olarak, Türk katılım </w:t>
      </w:r>
      <w:r w:rsidR="004E2036">
        <w:t>bankalarının</w:t>
      </w:r>
      <w:r>
        <w:t xml:space="preserve"> tarihi konvansiyonel </w:t>
      </w:r>
      <w:r w:rsidR="00EC78D7">
        <w:t xml:space="preserve">bankalara kıyasla çok kısadır. Bu durum, </w:t>
      </w:r>
      <w:r w:rsidR="007D0E17">
        <w:t>katılım bankalarını farklı İslami yatırım ürünlerine sahip olmaktan ve dolayısıy</w:t>
      </w:r>
      <w:r w:rsidR="00DB49D5">
        <w:t>la faizsiz bank</w:t>
      </w:r>
      <w:r w:rsidR="002522C1">
        <w:t>a</w:t>
      </w:r>
      <w:r w:rsidR="00DB49D5">
        <w:t>cılık sektörünü</w:t>
      </w:r>
      <w:r w:rsidR="007D0E17">
        <w:t xml:space="preserve"> derinlemesine gelişmekten alık</w:t>
      </w:r>
      <w:r w:rsidR="00DB49D5">
        <w:t>o</w:t>
      </w:r>
      <w:r w:rsidR="007D0E17">
        <w:t>ymuştur.</w:t>
      </w:r>
    </w:p>
    <w:p w:rsidR="007D0E17" w:rsidRDefault="007D0E17" w:rsidP="004743D7">
      <w:pPr>
        <w:jc w:val="both"/>
      </w:pPr>
    </w:p>
    <w:p w:rsidR="007D0E17" w:rsidRDefault="00DB49D5" w:rsidP="004743D7">
      <w:pPr>
        <w:jc w:val="both"/>
      </w:pPr>
      <w:r>
        <w:t>Öte</w:t>
      </w:r>
      <w:r w:rsidR="007D0E17">
        <w:t xml:space="preserve"> taraftan, Türk katılım bankalarının bu faktörlere rağmen </w:t>
      </w:r>
      <w:r w:rsidR="002522C1">
        <w:t xml:space="preserve">önemli </w:t>
      </w:r>
      <w:r w:rsidR="007D0E17">
        <w:t xml:space="preserve">bir özel bankacılık potansiyeli taşıdığına inanıyorum. </w:t>
      </w:r>
      <w:r>
        <w:t>Esasında</w:t>
      </w:r>
      <w:r w:rsidR="007D0E17">
        <w:t xml:space="preserve"> katılım bankaları son </w:t>
      </w:r>
      <w:r w:rsidR="00986576">
        <w:t>yıllarda önemli ölçüde büyüdü</w:t>
      </w:r>
      <w:r w:rsidR="007D0E17">
        <w:t xml:space="preserve"> ve görünüşe göre bu büyüme devam edecek. </w:t>
      </w:r>
      <w:r>
        <w:t>Buna</w:t>
      </w:r>
      <w:r w:rsidR="007D0E17">
        <w:t xml:space="preserve"> bağlı olarak Türkiye’de faizsiz bankacılık sektöründe özel bankacılık işini başlatmalarını sağlayacak bazı olumlu etkenler bulunmaktadır:</w:t>
      </w:r>
    </w:p>
    <w:p w:rsidR="007D0E17" w:rsidRDefault="007D0E17" w:rsidP="004743D7">
      <w:pPr>
        <w:jc w:val="both"/>
      </w:pPr>
    </w:p>
    <w:p w:rsidR="007D0E17" w:rsidRDefault="007D0E17" w:rsidP="004743D7">
      <w:pPr>
        <w:pStyle w:val="ListParagraph"/>
        <w:numPr>
          <w:ilvl w:val="0"/>
          <w:numId w:val="1"/>
        </w:numPr>
        <w:jc w:val="both"/>
      </w:pPr>
      <w:r>
        <w:t xml:space="preserve">Katılım bankaları ileri teknolojik altyapıları, kaliteli insan kaynakları, yenilikçi yaklaşımları ve </w:t>
      </w:r>
      <w:r w:rsidR="002522C1">
        <w:t xml:space="preserve">geçmişe göre </w:t>
      </w:r>
      <w:r>
        <w:t>geniş şube ağlarıyla özel bankac</w:t>
      </w:r>
      <w:r w:rsidR="00986576">
        <w:t>ılık için hazır görünmektedir</w:t>
      </w:r>
      <w:r>
        <w:t xml:space="preserve">. </w:t>
      </w:r>
    </w:p>
    <w:p w:rsidR="007D0E17" w:rsidRDefault="00DB49D5" w:rsidP="004743D7">
      <w:pPr>
        <w:pStyle w:val="ListParagraph"/>
        <w:numPr>
          <w:ilvl w:val="0"/>
          <w:numId w:val="1"/>
        </w:numPr>
        <w:jc w:val="both"/>
      </w:pPr>
      <w:r>
        <w:t>Cazip</w:t>
      </w:r>
      <w:r w:rsidR="007D0E17">
        <w:t xml:space="preserve"> bir </w:t>
      </w:r>
      <w:r w:rsidR="00966CD9">
        <w:t xml:space="preserve">faizsiz bankacılık sektörü elde edebilmek için Türkiye’deki düzenleyici kuruluşlar Sukuk, </w:t>
      </w:r>
      <w:r w:rsidR="002522C1">
        <w:t xml:space="preserve">kira </w:t>
      </w:r>
      <w:r w:rsidR="00966CD9" w:rsidRPr="003B59FE">
        <w:t>sertifikalar</w:t>
      </w:r>
      <w:r w:rsidR="003B59FE">
        <w:t>ı</w:t>
      </w:r>
      <w:r w:rsidR="00966CD9" w:rsidRPr="003B59FE">
        <w:t xml:space="preserve"> ve </w:t>
      </w:r>
      <w:r w:rsidR="003B59FE" w:rsidRPr="003B59FE">
        <w:t>yatırım</w:t>
      </w:r>
      <w:r w:rsidR="003B59FE">
        <w:t xml:space="preserve"> fonları</w:t>
      </w:r>
      <w:r w:rsidR="00966CD9">
        <w:t xml:space="preserve"> gibi yeni ürünleri daha </w:t>
      </w:r>
      <w:r>
        <w:t>fazla desteklemeye başl</w:t>
      </w:r>
      <w:r w:rsidR="00986576">
        <w:t>adı</w:t>
      </w:r>
      <w:r>
        <w:t>. D</w:t>
      </w:r>
      <w:r w:rsidR="00966CD9">
        <w:t xml:space="preserve">olayısıyla katılım bankaları potansiyel özel bankacılık müşterileri için </w:t>
      </w:r>
      <w:r w:rsidR="002522C1">
        <w:t xml:space="preserve">daha </w:t>
      </w:r>
      <w:r w:rsidR="00966CD9">
        <w:t xml:space="preserve">çeşitli </w:t>
      </w:r>
      <w:r w:rsidR="007043B6">
        <w:t>yatırım araçlarına sahip ol</w:t>
      </w:r>
      <w:r w:rsidR="002522C1">
        <w:t>maya başladılar</w:t>
      </w:r>
      <w:r w:rsidR="00966CD9">
        <w:t>.</w:t>
      </w:r>
    </w:p>
    <w:p w:rsidR="00BA5BC2" w:rsidRDefault="00966CD9" w:rsidP="004743D7">
      <w:pPr>
        <w:pStyle w:val="ListParagraph"/>
        <w:numPr>
          <w:ilvl w:val="0"/>
          <w:numId w:val="1"/>
        </w:numPr>
        <w:jc w:val="both"/>
      </w:pPr>
      <w:r>
        <w:t xml:space="preserve">Türk hükümeti önümüzdeki birkaç yıl içinde İstanbul’u uluslararası finans merkezi haline getirmeyi planlamaktadır. </w:t>
      </w:r>
      <w:r w:rsidR="00DB49D5">
        <w:t>Bu</w:t>
      </w:r>
      <w:r>
        <w:t xml:space="preserve"> amaçla, ilgili hükümet birimleri </w:t>
      </w:r>
      <w:r w:rsidR="00BA5BC2">
        <w:t>yasal yapıyı hazırlama</w:t>
      </w:r>
      <w:r w:rsidR="00DB49D5">
        <w:t xml:space="preserve"> </w:t>
      </w:r>
      <w:r w:rsidR="00BA5BC2">
        <w:t>ve küresel ve yerel oyuncuları ikna etme yolunda şu ana kadar etkileyi</w:t>
      </w:r>
      <w:r w:rsidR="007043B6">
        <w:t>ci bir performans gösterdi</w:t>
      </w:r>
      <w:r w:rsidR="00BA5BC2">
        <w:t xml:space="preserve">. 12 Haziran genel seçiminde iktidardaki partinin </w:t>
      </w:r>
      <w:r w:rsidR="00DB49D5">
        <w:t xml:space="preserve">yeniden </w:t>
      </w:r>
      <w:r w:rsidR="00BA5BC2">
        <w:t>seçimi kazanmasının ardından hükümetin bu hedefi gerçekleştirmek için daha da hızlanması beklenmektedir.</w:t>
      </w:r>
    </w:p>
    <w:p w:rsidR="00BA5BC2" w:rsidRDefault="00BA5BC2" w:rsidP="004743D7">
      <w:pPr>
        <w:jc w:val="both"/>
      </w:pPr>
    </w:p>
    <w:p w:rsidR="00BA5BC2" w:rsidRDefault="00BA5BC2" w:rsidP="004743D7">
      <w:pPr>
        <w:jc w:val="both"/>
      </w:pPr>
    </w:p>
    <w:p w:rsidR="00BA5BC2" w:rsidRDefault="00BA5BC2" w:rsidP="004743D7">
      <w:pPr>
        <w:jc w:val="both"/>
      </w:pPr>
      <w:r>
        <w:t>ÖZEL BANKACILIK POTANSİYELİ</w:t>
      </w:r>
    </w:p>
    <w:p w:rsidR="00BA5BC2" w:rsidRDefault="00BA5BC2" w:rsidP="004743D7">
      <w:pPr>
        <w:jc w:val="both"/>
      </w:pPr>
    </w:p>
    <w:p w:rsidR="00966CD9" w:rsidRDefault="00DB49D5" w:rsidP="004743D7">
      <w:pPr>
        <w:jc w:val="both"/>
      </w:pPr>
      <w:r>
        <w:lastRenderedPageBreak/>
        <w:t>Konvansiyonel</w:t>
      </w:r>
      <w:r w:rsidR="00BA5BC2">
        <w:t xml:space="preserve"> bankacılğın ürünleriyle tamamen uyumlu bir İslami özel bankacılık sistemi tasarlamanın zorlukları olduğu fikrinde hemfikirim. </w:t>
      </w:r>
      <w:r>
        <w:t>Ne</w:t>
      </w:r>
      <w:r w:rsidR="00BA5BC2">
        <w:t xml:space="preserve"> var ki genel eğilim faizsiz bankacılık ürünlerini daha sık kullanm yönündedir ve bu nedenle Türkiye’de İslami özel bankacılık için bir talebin olduğu söylenebilir. </w:t>
      </w:r>
      <w:r>
        <w:t>Bu</w:t>
      </w:r>
      <w:r w:rsidR="00BA5BC2">
        <w:t xml:space="preserve"> potansiyeli anlamak için hedef piyasa iki segmentte incelenmelidir: yerel müşteriler ve yabancı müşteriler.</w:t>
      </w:r>
    </w:p>
    <w:p w:rsidR="00BA5BC2" w:rsidRDefault="00BA5BC2" w:rsidP="004743D7">
      <w:pPr>
        <w:jc w:val="both"/>
      </w:pPr>
    </w:p>
    <w:p w:rsidR="00BA5BC2" w:rsidRDefault="00BA5BC2" w:rsidP="004743D7">
      <w:pPr>
        <w:jc w:val="both"/>
      </w:pPr>
      <w:r>
        <w:t xml:space="preserve">Yerel müşteri potansiyeli ile ilgili olarak, katılım bankaları geçmişle kıyaslandığında bir takım artılara sahiptir. Bugün pek çok analist sosyo-ekonomik değişim ve eğilimin İslami ürünleri tercih </w:t>
      </w:r>
      <w:r w:rsidRPr="003B59FE">
        <w:t xml:space="preserve">eden müşteri </w:t>
      </w:r>
      <w:r w:rsidR="003B59FE" w:rsidRPr="003B59FE">
        <w:t>sayısının artt</w:t>
      </w:r>
      <w:r w:rsidRPr="003B59FE">
        <w:t>ığı fikrini</w:t>
      </w:r>
      <w:r w:rsidR="003B59FE" w:rsidRPr="003B59FE">
        <w:t xml:space="preserve"> desteklediğini</w:t>
      </w:r>
      <w:r w:rsidR="003B59FE">
        <w:t xml:space="preserve"> iddia etmektedir</w:t>
      </w:r>
      <w:r>
        <w:t>.</w:t>
      </w:r>
    </w:p>
    <w:p w:rsidR="00BA5BC2" w:rsidRDefault="00BA5BC2" w:rsidP="004743D7">
      <w:pPr>
        <w:jc w:val="both"/>
      </w:pPr>
    </w:p>
    <w:p w:rsidR="00BA5BC2" w:rsidRDefault="00DB49D5" w:rsidP="004743D7">
      <w:pPr>
        <w:jc w:val="both"/>
      </w:pPr>
      <w:r>
        <w:t>Bankaların</w:t>
      </w:r>
      <w:r w:rsidR="00911027">
        <w:t xml:space="preserve"> ülkeye giderek daha fazla nüfuz etmesine</w:t>
      </w:r>
      <w:r w:rsidR="00BA5BC2">
        <w:t xml:space="preserve"> ilaveten, katılım bankaları yeni oluşan varlıklı insanların zihni</w:t>
      </w:r>
      <w:r>
        <w:t>nde marka</w:t>
      </w:r>
      <w:r w:rsidR="007043B6">
        <w:t xml:space="preserve"> bilinirliğine sahip olmuştur</w:t>
      </w:r>
      <w:r w:rsidR="00BA5BC2">
        <w:t xml:space="preserve">. </w:t>
      </w:r>
      <w:r>
        <w:t>Bu</w:t>
      </w:r>
      <w:r w:rsidR="00BA5BC2">
        <w:t xml:space="preserve"> yüzden katılım bankalarının özel bankacılık hizmeti </w:t>
      </w:r>
      <w:r w:rsidR="007043B6">
        <w:t>sunmas</w:t>
      </w:r>
      <w:r>
        <w:t xml:space="preserve">ı gereken </w:t>
      </w:r>
      <w:r w:rsidR="00BA5BC2">
        <w:t xml:space="preserve">varlıklı ve </w:t>
      </w:r>
      <w:r>
        <w:t>muhafazakâr</w:t>
      </w:r>
      <w:r w:rsidR="007043B6">
        <w:t xml:space="preserve"> kesimin ihtiyacını karşılamas</w:t>
      </w:r>
      <w:r w:rsidR="00BA5BC2">
        <w:t xml:space="preserve">ı </w:t>
      </w:r>
      <w:r w:rsidR="002522C1">
        <w:t>artık mümkün hale gelmiştir.</w:t>
      </w:r>
    </w:p>
    <w:p w:rsidR="00BA5BC2" w:rsidRDefault="00BA5BC2" w:rsidP="004743D7">
      <w:pPr>
        <w:jc w:val="both"/>
      </w:pPr>
    </w:p>
    <w:p w:rsidR="00BA5BC2" w:rsidRDefault="00BA5BC2" w:rsidP="004743D7">
      <w:pPr>
        <w:jc w:val="both"/>
      </w:pPr>
      <w:r>
        <w:t xml:space="preserve">Ayrıca, geleneksel özel bankacılık ürün ve hizmetlerinin yanısıra </w:t>
      </w:r>
      <w:r w:rsidR="008C552C">
        <w:t>miras ve bağış planlama</w:t>
      </w:r>
      <w:r w:rsidR="002522C1">
        <w:t>sı</w:t>
      </w:r>
      <w:r w:rsidR="008C552C">
        <w:t xml:space="preserve"> gibi yenilikçi hizmetler, bağış yapmaya ve çeşitli sosyal sorumluluk organizasyonlarında yer almaya zaten alışkın olan bu bireylere cazip gelecektir.</w:t>
      </w:r>
    </w:p>
    <w:p w:rsidR="008C552C" w:rsidRDefault="008C552C" w:rsidP="004743D7">
      <w:pPr>
        <w:jc w:val="both"/>
      </w:pPr>
    </w:p>
    <w:p w:rsidR="008C552C" w:rsidRDefault="008C552C" w:rsidP="004743D7">
      <w:pPr>
        <w:jc w:val="both"/>
      </w:pPr>
      <w:r>
        <w:t>Türkiye’de İslami özel bankacılık alanı</w:t>
      </w:r>
      <w:r w:rsidR="007043B6">
        <w:t xml:space="preserve">nda yabancı müşteri potansiyeline gelince; </w:t>
      </w:r>
      <w:r>
        <w:t xml:space="preserve">özel bankacılık ürün ve hizmetlerini sunmayı planlayan katılım bankaları için hedef </w:t>
      </w:r>
      <w:r w:rsidR="00771C29">
        <w:t>kişilerin,</w:t>
      </w:r>
      <w:r>
        <w:t xml:space="preserve"> muazzam servetlerinden dol</w:t>
      </w:r>
      <w:r w:rsidR="007043B6">
        <w:t>ayı Körfez YGB’leri</w:t>
      </w:r>
      <w:r>
        <w:t xml:space="preserve"> olm</w:t>
      </w:r>
      <w:r w:rsidR="00771C29">
        <w:t>ası gerektiği düşüncesindeyim. B</w:t>
      </w:r>
      <w:r>
        <w:t xml:space="preserve">unlara ait </w:t>
      </w:r>
      <w:r w:rsidR="007043B6">
        <w:t>varlıkların 1 trilyon Amerikan D</w:t>
      </w:r>
      <w:r>
        <w:t xml:space="preserve">oları olduğu tahmin edilmekte ve önümüzdeki yıllarda bu sayının daha da artacağı </w:t>
      </w:r>
      <w:r w:rsidR="00771C29">
        <w:t>düşünülmektedir</w:t>
      </w:r>
      <w:r>
        <w:t>. Bu kişilerin konvansiyone</w:t>
      </w:r>
      <w:r w:rsidR="007043B6">
        <w:t>l ürünler yerine İslami ürünleri</w:t>
      </w:r>
      <w:r>
        <w:t xml:space="preserve"> tercih etmeleri </w:t>
      </w:r>
      <w:r w:rsidR="007043B6">
        <w:t>doğaldır</w:t>
      </w:r>
      <w:r>
        <w:t>.</w:t>
      </w:r>
    </w:p>
    <w:p w:rsidR="008C552C" w:rsidRDefault="008C552C" w:rsidP="004743D7">
      <w:pPr>
        <w:jc w:val="both"/>
      </w:pPr>
    </w:p>
    <w:p w:rsidR="008C552C" w:rsidRDefault="008C552C" w:rsidP="004743D7">
      <w:pPr>
        <w:jc w:val="both"/>
      </w:pPr>
      <w:r>
        <w:t>Geçtiğimiz yıllarda, Körfez şirket ve şahısları</w:t>
      </w:r>
      <w:r w:rsidR="00771C29">
        <w:t>nı çekmek için Türkiye’de çok ö</w:t>
      </w:r>
      <w:r>
        <w:t>n</w:t>
      </w:r>
      <w:r w:rsidR="00771C29">
        <w:t>e</w:t>
      </w:r>
      <w:r>
        <w:t xml:space="preserve">mli bazı gelişmeler yaşanmıştır. İlk olarak, hükümet kurumları yabancı yatırımcıları –özellikle Körfez’den gelecek yatırımcıları- ülkeye çekmek için </w:t>
      </w:r>
      <w:r w:rsidR="007C10FB">
        <w:t>büyük bir istek göstermiş ve ilgili yasal düzenlemeyi yaparak ve gerekli altyapıyı hazırlayarak onlar için prosedürü kolaylaştırmıştır.</w:t>
      </w:r>
    </w:p>
    <w:p w:rsidR="007C10FB" w:rsidRDefault="007C10FB" w:rsidP="004743D7">
      <w:pPr>
        <w:jc w:val="both"/>
      </w:pPr>
    </w:p>
    <w:p w:rsidR="007C10FB" w:rsidRDefault="00771C29" w:rsidP="004743D7">
      <w:pPr>
        <w:jc w:val="both"/>
      </w:pPr>
      <w:r>
        <w:t xml:space="preserve">İkinci olarak, Türkiye </w:t>
      </w:r>
      <w:r w:rsidR="007C10FB">
        <w:t>ekonomisi en son küresel krizden sonra hemen hemen tüm sektörlerde büyüyerek ço</w:t>
      </w:r>
      <w:r>
        <w:t xml:space="preserve">k iyi bir performans </w:t>
      </w:r>
      <w:r w:rsidR="007043B6">
        <w:t>sergilemiştir</w:t>
      </w:r>
      <w:r w:rsidR="007C10FB">
        <w:t>. Türk şirketleri de doğal olarak bu büyümeden faydalanmış ve buna bağlı olarak yabancı yatırıma uygun şirketlerin sayısı artmıştır.</w:t>
      </w:r>
    </w:p>
    <w:p w:rsidR="007C10FB" w:rsidRDefault="007C10FB" w:rsidP="004743D7">
      <w:pPr>
        <w:jc w:val="both"/>
      </w:pPr>
    </w:p>
    <w:p w:rsidR="007C10FB" w:rsidRDefault="007C10FB" w:rsidP="004743D7">
      <w:pPr>
        <w:jc w:val="both"/>
      </w:pPr>
      <w:r>
        <w:t>Günümüzde, çoğu global fon (</w:t>
      </w:r>
      <w:r w:rsidR="007043B6">
        <w:t>girişim sermayesi</w:t>
      </w:r>
      <w:r>
        <w:t xml:space="preserve"> fonlar</w:t>
      </w:r>
      <w:r w:rsidR="007043B6">
        <w:t>ı</w:t>
      </w:r>
      <w:r>
        <w:t xml:space="preserve">, </w:t>
      </w:r>
      <w:r w:rsidR="007043B6">
        <w:t>özel sermaye</w:t>
      </w:r>
      <w:r>
        <w:t xml:space="preserve"> fonlar</w:t>
      </w:r>
      <w:r w:rsidR="007043B6">
        <w:t>ı</w:t>
      </w:r>
      <w:r>
        <w:t xml:space="preserve">, emeklilik fonları vb.) başta enerji, </w:t>
      </w:r>
      <w:r w:rsidR="007043B6">
        <w:t>perakende</w:t>
      </w:r>
      <w:r>
        <w:t xml:space="preserve">, gıda ve </w:t>
      </w:r>
      <w:r w:rsidR="007043B6">
        <w:t>arazi iyileştirmesi</w:t>
      </w:r>
      <w:r>
        <w:t>/inşaat sektörlerinde olmak üzere yatırım imkanlarını yakalamaya çalışmaktadır.</w:t>
      </w:r>
    </w:p>
    <w:p w:rsidR="007C10FB" w:rsidRDefault="007C10FB" w:rsidP="004743D7">
      <w:pPr>
        <w:jc w:val="both"/>
      </w:pPr>
    </w:p>
    <w:p w:rsidR="00823F45" w:rsidRDefault="007C10FB" w:rsidP="004743D7">
      <w:pPr>
        <w:jc w:val="both"/>
      </w:pPr>
      <w:r>
        <w:t xml:space="preserve">Üçüncü olarak, geçtiğimiz yıllarda belirgin bir ilerleme gösteren Türk gayrı menkul sektörü </w:t>
      </w:r>
      <w:r w:rsidR="007043B6">
        <w:t>arazi iyileştirmesi</w:t>
      </w:r>
      <w:r>
        <w:t xml:space="preserve"> projelerine yatırım konusunda doyumsuz bir iştah içinde olan Körfez yatırımcıları için cazip imkanlar sunmaktadır. </w:t>
      </w:r>
      <w:r w:rsidR="00771C29">
        <w:t>B</w:t>
      </w:r>
      <w:r w:rsidR="00823F45">
        <w:t>ununla beraber, Avrupa ve Amerika’daki gayrı menkul piyasası halen geçtiğimiz ekonomik krizin olumsuz etkilerini göstermektedir.</w:t>
      </w:r>
    </w:p>
    <w:p w:rsidR="00823F45" w:rsidRDefault="00823F45" w:rsidP="004743D7">
      <w:pPr>
        <w:jc w:val="both"/>
      </w:pPr>
    </w:p>
    <w:p w:rsidR="003F2BBF" w:rsidRDefault="00823F45" w:rsidP="004743D7">
      <w:pPr>
        <w:jc w:val="both"/>
      </w:pPr>
      <w:r>
        <w:t xml:space="preserve">Dördüncü olarak, </w:t>
      </w:r>
      <w:r w:rsidR="003F2BBF">
        <w:t>Körfez vatandaşları için uygun koşulları sağlayan turizm sektörü son zamanlarda bu kişiler için</w:t>
      </w:r>
      <w:r w:rsidR="007043B6">
        <w:t xml:space="preserve"> yeni projeler geliştirmiştir</w:t>
      </w:r>
      <w:r w:rsidR="003F2BBF">
        <w:t>. Böylelikle onları hem tatil hem de yatırım için ülkeye çekebileceklerdir.</w:t>
      </w:r>
    </w:p>
    <w:p w:rsidR="00771C29" w:rsidRDefault="00771C29" w:rsidP="004743D7">
      <w:pPr>
        <w:jc w:val="both"/>
      </w:pPr>
    </w:p>
    <w:p w:rsidR="00771C29" w:rsidRDefault="00771C29" w:rsidP="004743D7">
      <w:pPr>
        <w:jc w:val="both"/>
      </w:pPr>
    </w:p>
    <w:p w:rsidR="003F2BBF" w:rsidRDefault="003F2BBF" w:rsidP="004743D7">
      <w:pPr>
        <w:jc w:val="both"/>
      </w:pPr>
      <w:r>
        <w:t>SONUÇ</w:t>
      </w:r>
    </w:p>
    <w:p w:rsidR="003F2BBF" w:rsidRDefault="003F2BBF" w:rsidP="004743D7">
      <w:pPr>
        <w:jc w:val="both"/>
      </w:pPr>
    </w:p>
    <w:p w:rsidR="007C10FB" w:rsidRDefault="003F2BBF" w:rsidP="004743D7">
      <w:pPr>
        <w:jc w:val="both"/>
      </w:pPr>
      <w:r>
        <w:t xml:space="preserve">Sayısı gün geçtikçe artan zengin ve </w:t>
      </w:r>
      <w:r w:rsidR="007043B6">
        <w:t>muhafazakâr</w:t>
      </w:r>
      <w:r>
        <w:t xml:space="preserve"> nüfus, </w:t>
      </w:r>
      <w:r w:rsidR="007C10FB">
        <w:t xml:space="preserve"> </w:t>
      </w:r>
      <w:r w:rsidR="00771C29">
        <w:t>bu alana ilginin</w:t>
      </w:r>
      <w:r>
        <w:t xml:space="preserve"> artması ve</w:t>
      </w:r>
      <w:r w:rsidR="007043B6">
        <w:t xml:space="preserve"> yenilikçi yaklaşımlarla birlikte</w:t>
      </w:r>
      <w:r>
        <w:t xml:space="preserve"> katılım bankaları için yerel özel bankacılık </w:t>
      </w:r>
      <w:r w:rsidR="00771C29">
        <w:t>potansiyelinin giderek arttığı kanaatindeyim</w:t>
      </w:r>
      <w:r>
        <w:t>.</w:t>
      </w:r>
    </w:p>
    <w:p w:rsidR="003F2BBF" w:rsidRDefault="003F2BBF" w:rsidP="004743D7">
      <w:pPr>
        <w:jc w:val="both"/>
      </w:pPr>
    </w:p>
    <w:p w:rsidR="003F2BBF" w:rsidRDefault="003F2BBF" w:rsidP="004743D7">
      <w:pPr>
        <w:jc w:val="both"/>
      </w:pPr>
      <w:r>
        <w:t xml:space="preserve">Bununla beraber, yeni ürün ve </w:t>
      </w:r>
      <w:r w:rsidR="00771C29">
        <w:t>hizmetlerin gelişmesine</w:t>
      </w:r>
      <w:r>
        <w:t xml:space="preserve"> bağlı olarak bu büyümenin </w:t>
      </w:r>
      <w:r w:rsidR="007043B6">
        <w:t>tedrici</w:t>
      </w:r>
      <w:r>
        <w:t xml:space="preserve"> ve görece yavaş </w:t>
      </w:r>
      <w:r w:rsidR="007B7308">
        <w:t>olacağı görülmektedir.</w:t>
      </w:r>
    </w:p>
    <w:p w:rsidR="007B7308" w:rsidRDefault="007B7308" w:rsidP="004743D7">
      <w:pPr>
        <w:jc w:val="both"/>
      </w:pPr>
    </w:p>
    <w:p w:rsidR="007B7308" w:rsidRDefault="007B7308" w:rsidP="004743D7">
      <w:pPr>
        <w:jc w:val="both"/>
      </w:pPr>
      <w:r>
        <w:t xml:space="preserve">Öte yandan, </w:t>
      </w:r>
      <w:r w:rsidR="007043B6">
        <w:t xml:space="preserve">kurumsal veya bireysel </w:t>
      </w:r>
      <w:r>
        <w:t>yabancı yatırımcılar kı</w:t>
      </w:r>
      <w:r w:rsidR="00771C29">
        <w:t>sa vadede tatmin edici sonuçlar</w:t>
      </w:r>
      <w:r>
        <w:t xml:space="preserve"> alınabilecek olan büyük b</w:t>
      </w:r>
      <w:r w:rsidR="007043B6">
        <w:t>ir potansiyel sergilemektedir</w:t>
      </w:r>
      <w:r>
        <w:t>.</w:t>
      </w:r>
    </w:p>
    <w:p w:rsidR="007B7308" w:rsidRDefault="007B7308" w:rsidP="004743D7">
      <w:pPr>
        <w:jc w:val="both"/>
      </w:pPr>
    </w:p>
    <w:p w:rsidR="007B7308" w:rsidRDefault="007B7308" w:rsidP="004743D7">
      <w:pPr>
        <w:jc w:val="both"/>
      </w:pPr>
      <w:r>
        <w:t xml:space="preserve">Özellikle halihazırda kendi ülkelerinde özel bankacılık hizmetlerinden faydalanan Körfez yatırımcıları ve </w:t>
      </w:r>
      <w:r w:rsidR="007043B6">
        <w:t>YGB’ler</w:t>
      </w:r>
      <w:r>
        <w:t xml:space="preserve"> kaliteli ve yeterli</w:t>
      </w:r>
      <w:r w:rsidR="00771C29">
        <w:t xml:space="preserve"> hizmet alabilirlerse</w:t>
      </w:r>
      <w:r>
        <w:t xml:space="preserve"> Türk katılım bankaları için önemli b</w:t>
      </w:r>
      <w:r w:rsidR="00771C29">
        <w:t xml:space="preserve">ir potansiyel </w:t>
      </w:r>
      <w:r w:rsidR="007043B6">
        <w:t>teşkil etmektedir</w:t>
      </w:r>
      <w:r>
        <w:t>.</w:t>
      </w:r>
    </w:p>
    <w:p w:rsidR="007B7308" w:rsidRDefault="007B7308" w:rsidP="004743D7">
      <w:pPr>
        <w:jc w:val="both"/>
      </w:pPr>
    </w:p>
    <w:p w:rsidR="006642F0" w:rsidRDefault="006642F0" w:rsidP="006642F0">
      <w:pPr>
        <w:rPr>
          <w:b/>
          <w:noProof/>
        </w:rPr>
      </w:pPr>
      <w:r>
        <w:rPr>
          <w:b/>
          <w:noProof/>
        </w:rPr>
        <w:t>Ahmet BİÇ</w:t>
      </w:r>
      <w:r w:rsidRPr="00436E63">
        <w:rPr>
          <w:b/>
          <w:noProof/>
        </w:rPr>
        <w:t xml:space="preserve">ER, </w:t>
      </w:r>
    </w:p>
    <w:p w:rsidR="006642F0" w:rsidRPr="000D2426" w:rsidRDefault="006642F0" w:rsidP="006642F0">
      <w:pPr>
        <w:rPr>
          <w:i/>
          <w:noProof/>
        </w:rPr>
      </w:pPr>
      <w:r w:rsidRPr="000D2426">
        <w:rPr>
          <w:i/>
          <w:noProof/>
        </w:rPr>
        <w:t>Körfez Bölge Koordinatörü</w:t>
      </w:r>
    </w:p>
    <w:p w:rsidR="006642F0" w:rsidRPr="00436E63" w:rsidRDefault="006642F0" w:rsidP="006642F0">
      <w:pPr>
        <w:rPr>
          <w:i/>
          <w:noProof/>
        </w:rPr>
      </w:pPr>
      <w:r>
        <w:rPr>
          <w:i/>
          <w:noProof/>
        </w:rPr>
        <w:t>Yurtdışı Organizasyon ve Yatırımcı İlişkileri Müdürü</w:t>
      </w:r>
    </w:p>
    <w:p w:rsidR="006642F0" w:rsidRDefault="006642F0" w:rsidP="006642F0">
      <w:pPr>
        <w:rPr>
          <w:b/>
          <w:i/>
          <w:noProof/>
        </w:rPr>
      </w:pPr>
      <w:r>
        <w:rPr>
          <w:b/>
          <w:i/>
          <w:noProof/>
        </w:rPr>
        <w:t>Kuveyt Türk Katılım Bankası A.Ş.</w:t>
      </w:r>
    </w:p>
    <w:p w:rsidR="007B7308" w:rsidRDefault="007425BF" w:rsidP="004743D7">
      <w:pPr>
        <w:jc w:val="both"/>
      </w:pPr>
      <w:hyperlink r:id="rId5" w:history="1">
        <w:r w:rsidR="007B7308" w:rsidRPr="0033488F">
          <w:rPr>
            <w:rStyle w:val="Hyperlink"/>
          </w:rPr>
          <w:t>ahmet.bicer@kuveytturk.com.tr</w:t>
        </w:r>
      </w:hyperlink>
    </w:p>
    <w:p w:rsidR="007B7308" w:rsidRDefault="007B7308" w:rsidP="004743D7">
      <w:pPr>
        <w:jc w:val="both"/>
      </w:pPr>
      <w:r>
        <w:t xml:space="preserve"> </w:t>
      </w:r>
    </w:p>
    <w:p w:rsidR="002F1B88" w:rsidRDefault="002F1B88" w:rsidP="004743D7">
      <w:pPr>
        <w:jc w:val="both"/>
      </w:pPr>
    </w:p>
    <w:p w:rsidR="002F1B88" w:rsidRDefault="002F1B88" w:rsidP="004743D7">
      <w:pPr>
        <w:jc w:val="both"/>
      </w:pPr>
    </w:p>
    <w:p w:rsidR="00AA2E7F" w:rsidRDefault="00AA2E7F" w:rsidP="004743D7">
      <w:pPr>
        <w:jc w:val="both"/>
      </w:pPr>
    </w:p>
    <w:sectPr w:rsidR="00AA2E7F" w:rsidSect="006976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D7F7F"/>
    <w:multiLevelType w:val="hybridMultilevel"/>
    <w:tmpl w:val="3BE8B4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trackRevisions/>
  <w:defaultTabStop w:val="708"/>
  <w:hyphenationZone w:val="425"/>
  <w:characterSpacingControl w:val="doNotCompress"/>
  <w:compat/>
  <w:rsids>
    <w:rsidRoot w:val="00AA2E7F"/>
    <w:rsid w:val="000700A9"/>
    <w:rsid w:val="00164F88"/>
    <w:rsid w:val="001C5A19"/>
    <w:rsid w:val="0024521F"/>
    <w:rsid w:val="002522C1"/>
    <w:rsid w:val="002D79AB"/>
    <w:rsid w:val="002F1B88"/>
    <w:rsid w:val="00342169"/>
    <w:rsid w:val="00387F34"/>
    <w:rsid w:val="003A4340"/>
    <w:rsid w:val="003A4B67"/>
    <w:rsid w:val="003A55BB"/>
    <w:rsid w:val="003B59FE"/>
    <w:rsid w:val="003F2BBF"/>
    <w:rsid w:val="004743D7"/>
    <w:rsid w:val="004E2036"/>
    <w:rsid w:val="00502C9D"/>
    <w:rsid w:val="00537D67"/>
    <w:rsid w:val="0056183E"/>
    <w:rsid w:val="006544A2"/>
    <w:rsid w:val="006642F0"/>
    <w:rsid w:val="00697699"/>
    <w:rsid w:val="006B57A2"/>
    <w:rsid w:val="007043B6"/>
    <w:rsid w:val="00727C1B"/>
    <w:rsid w:val="007364F4"/>
    <w:rsid w:val="007425BF"/>
    <w:rsid w:val="00771C29"/>
    <w:rsid w:val="007B7308"/>
    <w:rsid w:val="007C10FB"/>
    <w:rsid w:val="007D0E17"/>
    <w:rsid w:val="00823F45"/>
    <w:rsid w:val="008C552C"/>
    <w:rsid w:val="008F4CB7"/>
    <w:rsid w:val="00911027"/>
    <w:rsid w:val="00966CD9"/>
    <w:rsid w:val="00986576"/>
    <w:rsid w:val="00A34313"/>
    <w:rsid w:val="00A94336"/>
    <w:rsid w:val="00AA2E7F"/>
    <w:rsid w:val="00BA5BC2"/>
    <w:rsid w:val="00CB1631"/>
    <w:rsid w:val="00DB49D5"/>
    <w:rsid w:val="00E01FDB"/>
    <w:rsid w:val="00E17FD5"/>
    <w:rsid w:val="00E72A22"/>
    <w:rsid w:val="00E73E35"/>
    <w:rsid w:val="00E97BFB"/>
    <w:rsid w:val="00EC78D7"/>
    <w:rsid w:val="00FC5A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6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E17"/>
    <w:pPr>
      <w:ind w:left="720"/>
      <w:contextualSpacing/>
    </w:pPr>
  </w:style>
  <w:style w:type="character" w:styleId="Hyperlink">
    <w:name w:val="Hyperlink"/>
    <w:basedOn w:val="DefaultParagraphFont"/>
    <w:rsid w:val="007B73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t.bicer@kuveytturk.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Kuveyt Türk Katılım Bankası</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zozbek</dc:creator>
  <cp:keywords/>
  <dc:description/>
  <cp:lastModifiedBy>zozbek</cp:lastModifiedBy>
  <cp:revision>4</cp:revision>
  <dcterms:created xsi:type="dcterms:W3CDTF">2011-08-25T10:50:00Z</dcterms:created>
  <dcterms:modified xsi:type="dcterms:W3CDTF">2011-08-25T12:22:00Z</dcterms:modified>
</cp:coreProperties>
</file>